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42D2" w14:textId="77777777" w:rsidR="00C34AD0" w:rsidRPr="005A21E6" w:rsidRDefault="00C34AD0" w:rsidP="00C34A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sz w:val="24"/>
          <w:szCs w:val="24"/>
          <w:lang w:val="de-DE"/>
        </w:rPr>
        <w:t>Lisa 5</w:t>
      </w:r>
    </w:p>
    <w:p w14:paraId="093146F6" w14:textId="77777777" w:rsidR="00C34AD0" w:rsidRPr="005A21E6" w:rsidRDefault="00C34AD0" w:rsidP="00C34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b/>
          <w:sz w:val="24"/>
          <w:szCs w:val="24"/>
          <w:lang w:val="de-DE"/>
        </w:rPr>
        <w:t>AKT</w:t>
      </w:r>
    </w:p>
    <w:p w14:paraId="427C0895" w14:textId="77777777" w:rsidR="00C34AD0" w:rsidRPr="005A21E6" w:rsidRDefault="00C34AD0" w:rsidP="00C34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b/>
          <w:sz w:val="24"/>
          <w:szCs w:val="24"/>
          <w:lang w:val="de-DE"/>
        </w:rPr>
        <w:t>LEPPETRAHVI MÄÄRAMISE KOHTA</w:t>
      </w:r>
    </w:p>
    <w:p w14:paraId="2B622554" w14:textId="77777777" w:rsidR="00C34AD0" w:rsidRPr="005A21E6" w:rsidRDefault="00C34AD0" w:rsidP="00C34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F3EE240" w14:textId="5C5B482F" w:rsidR="00C34AD0" w:rsidRPr="005A21E6" w:rsidRDefault="00C34AD0" w:rsidP="00C3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A21E6">
        <w:rPr>
          <w:rFonts w:ascii="Times New Roman" w:hAnsi="Times New Roman" w:cs="Times New Roman"/>
          <w:sz w:val="24"/>
          <w:szCs w:val="24"/>
          <w:lang w:val="de-DE"/>
        </w:rPr>
        <w:t>Lepingu</w:t>
      </w:r>
      <w:proofErr w:type="spellEnd"/>
      <w:r w:rsidRPr="005A21E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A21E6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5A21E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62B86">
        <w:rPr>
          <w:rFonts w:ascii="Times New Roman" w:hAnsi="Times New Roman" w:cs="Times New Roman"/>
          <w:sz w:val="24"/>
          <w:szCs w:val="24"/>
          <w:lang w:val="de-DE"/>
        </w:rPr>
        <w:t>3.2-3/23</w:t>
      </w:r>
      <w:r w:rsidR="00460E7C">
        <w:rPr>
          <w:rFonts w:ascii="Times New Roman" w:hAnsi="Times New Roman" w:cs="Times New Roman"/>
          <w:sz w:val="24"/>
          <w:szCs w:val="24"/>
          <w:lang w:val="de-DE"/>
        </w:rPr>
        <w:t xml:space="preserve">/1949-1 </w:t>
      </w:r>
      <w:proofErr w:type="spellStart"/>
      <w:r w:rsidR="00917247">
        <w:rPr>
          <w:rFonts w:ascii="Times New Roman" w:hAnsi="Times New Roman" w:cs="Times New Roman"/>
          <w:sz w:val="24"/>
          <w:szCs w:val="24"/>
          <w:lang w:val="de-DE"/>
        </w:rPr>
        <w:t>riigitee</w:t>
      </w:r>
      <w:proofErr w:type="spellEnd"/>
      <w:r w:rsidR="0091724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17247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="00917247">
        <w:rPr>
          <w:rFonts w:ascii="Times New Roman" w:hAnsi="Times New Roman" w:cs="Times New Roman"/>
          <w:sz w:val="24"/>
          <w:szCs w:val="24"/>
          <w:lang w:val="de-DE"/>
        </w:rPr>
        <w:t xml:space="preserve"> 4 Tallinn – Pärnu – Ikla km 122,6 – 125,2</w:t>
      </w:r>
      <w:r w:rsidR="006F2E1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F2E17">
        <w:rPr>
          <w:rFonts w:ascii="Times New Roman" w:hAnsi="Times New Roman" w:cs="Times New Roman"/>
          <w:sz w:val="24"/>
          <w:szCs w:val="24"/>
          <w:lang w:val="de-DE"/>
        </w:rPr>
        <w:t>Sauga</w:t>
      </w:r>
      <w:proofErr w:type="spellEnd"/>
      <w:r w:rsidR="006F2E17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="006F2E17">
        <w:rPr>
          <w:rFonts w:ascii="Times New Roman" w:hAnsi="Times New Roman" w:cs="Times New Roman"/>
          <w:sz w:val="24"/>
          <w:szCs w:val="24"/>
          <w:lang w:val="de-DE"/>
        </w:rPr>
        <w:t>Pärnu</w:t>
      </w:r>
      <w:proofErr w:type="spellEnd"/>
      <w:r w:rsidR="006F2E17">
        <w:rPr>
          <w:rFonts w:ascii="Times New Roman" w:hAnsi="Times New Roman" w:cs="Times New Roman"/>
          <w:sz w:val="24"/>
          <w:szCs w:val="24"/>
          <w:lang w:val="de-DE"/>
        </w:rPr>
        <w:t xml:space="preserve"> 2+2 </w:t>
      </w:r>
      <w:proofErr w:type="spellStart"/>
      <w:r w:rsidR="006F2E17">
        <w:rPr>
          <w:rFonts w:ascii="Times New Roman" w:hAnsi="Times New Roman" w:cs="Times New Roman"/>
          <w:sz w:val="24"/>
          <w:szCs w:val="24"/>
          <w:lang w:val="de-DE"/>
        </w:rPr>
        <w:t>teelõigu</w:t>
      </w:r>
      <w:proofErr w:type="spellEnd"/>
      <w:r w:rsidR="006F2E1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F2E17">
        <w:rPr>
          <w:rFonts w:ascii="Times New Roman" w:hAnsi="Times New Roman" w:cs="Times New Roman"/>
          <w:sz w:val="24"/>
          <w:szCs w:val="24"/>
          <w:lang w:val="de-DE"/>
        </w:rPr>
        <w:t>ehitus</w:t>
      </w:r>
      <w:proofErr w:type="spellEnd"/>
    </w:p>
    <w:p w14:paraId="5A7AB02D" w14:textId="77777777" w:rsidR="00C34AD0" w:rsidRPr="005A21E6" w:rsidRDefault="00C34AD0" w:rsidP="00C34A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14:paraId="2FC5A32A" w14:textId="4AF95601" w:rsidR="00C34AD0" w:rsidRPr="005A21E6" w:rsidRDefault="006178EB" w:rsidP="00C3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C34AD0" w:rsidRPr="005A21E6">
        <w:rPr>
          <w:rFonts w:ascii="Times New Roman" w:hAnsi="Times New Roman" w:cs="Times New Roman"/>
          <w:sz w:val="24"/>
          <w:szCs w:val="24"/>
        </w:rPr>
        <w:t xml:space="preserve"> </w:t>
      </w:r>
      <w:r w:rsidR="006E2BD7">
        <w:rPr>
          <w:rFonts w:ascii="Times New Roman" w:hAnsi="Times New Roman" w:cs="Times New Roman"/>
          <w:sz w:val="24"/>
          <w:szCs w:val="24"/>
        </w:rPr>
        <w:t>september</w:t>
      </w:r>
      <w:r w:rsidR="00C34AD0" w:rsidRPr="005A21E6">
        <w:rPr>
          <w:rFonts w:ascii="Times New Roman" w:hAnsi="Times New Roman" w:cs="Times New Roman"/>
          <w:sz w:val="24"/>
          <w:szCs w:val="24"/>
        </w:rPr>
        <w:t xml:space="preserve"> 20</w:t>
      </w:r>
      <w:r w:rsidR="000D1541">
        <w:rPr>
          <w:rFonts w:ascii="Times New Roman" w:hAnsi="Times New Roman" w:cs="Times New Roman"/>
          <w:sz w:val="24"/>
          <w:szCs w:val="24"/>
        </w:rPr>
        <w:t>2</w:t>
      </w:r>
      <w:r w:rsidR="006E2BD7">
        <w:rPr>
          <w:rFonts w:ascii="Times New Roman" w:hAnsi="Times New Roman" w:cs="Times New Roman"/>
          <w:sz w:val="24"/>
          <w:szCs w:val="24"/>
        </w:rPr>
        <w:t>4</w:t>
      </w:r>
      <w:r w:rsidR="000D1541">
        <w:rPr>
          <w:rFonts w:ascii="Times New Roman" w:hAnsi="Times New Roman" w:cs="Times New Roman"/>
          <w:sz w:val="24"/>
          <w:szCs w:val="24"/>
        </w:rPr>
        <w:t xml:space="preserve"> </w:t>
      </w:r>
      <w:r w:rsidR="00C34AD0" w:rsidRPr="005A21E6">
        <w:rPr>
          <w:rFonts w:ascii="Times New Roman" w:hAnsi="Times New Roman" w:cs="Times New Roman"/>
          <w:sz w:val="24"/>
          <w:szCs w:val="24"/>
        </w:rPr>
        <w:t xml:space="preserve">a on Töövõtjale AS </w:t>
      </w:r>
      <w:r w:rsidR="000D1541">
        <w:rPr>
          <w:rFonts w:ascii="Times New Roman" w:hAnsi="Times New Roman" w:cs="Times New Roman"/>
          <w:sz w:val="24"/>
          <w:szCs w:val="24"/>
        </w:rPr>
        <w:t>TREF Nord</w:t>
      </w:r>
      <w:r w:rsidR="00C34AD0" w:rsidRPr="005A21E6">
        <w:rPr>
          <w:rFonts w:ascii="Times New Roman" w:hAnsi="Times New Roman" w:cs="Times New Roman"/>
          <w:sz w:val="24"/>
          <w:szCs w:val="24"/>
        </w:rPr>
        <w:t xml:space="preserve"> </w:t>
      </w:r>
      <w:r w:rsidR="004359AF">
        <w:rPr>
          <w:rFonts w:ascii="Times New Roman" w:hAnsi="Times New Roman" w:cs="Times New Roman"/>
          <w:sz w:val="24"/>
          <w:szCs w:val="24"/>
        </w:rPr>
        <w:t>esitatud</w:t>
      </w:r>
      <w:r w:rsidR="00C34AD0" w:rsidRPr="005A21E6">
        <w:rPr>
          <w:rFonts w:ascii="Times New Roman" w:hAnsi="Times New Roman" w:cs="Times New Roman"/>
          <w:sz w:val="24"/>
          <w:szCs w:val="24"/>
        </w:rPr>
        <w:t xml:space="preserve"> leppetrahv</w:t>
      </w:r>
      <w:r w:rsidR="004359AF">
        <w:rPr>
          <w:rFonts w:ascii="Times New Roman" w:hAnsi="Times New Roman" w:cs="Times New Roman"/>
          <w:sz w:val="24"/>
          <w:szCs w:val="24"/>
        </w:rPr>
        <w:t>i nõue</w:t>
      </w:r>
      <w:r w:rsidR="00F56372">
        <w:rPr>
          <w:rFonts w:ascii="Times New Roman" w:hAnsi="Times New Roman" w:cs="Times New Roman"/>
          <w:sz w:val="24"/>
          <w:szCs w:val="24"/>
        </w:rPr>
        <w:t>.</w:t>
      </w:r>
    </w:p>
    <w:p w14:paraId="4C113C8D" w14:textId="6AC02CAB" w:rsidR="00C34AD0" w:rsidRPr="005A21E6" w:rsidRDefault="00C34AD0" w:rsidP="00C3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t xml:space="preserve">Leppetrahvid lepingu-, kvaliteedi-, tehnoloogia- ja liikluskorraldusnõuete rikkumise puhul määratakse ja vormistatakse </w:t>
      </w:r>
      <w:r w:rsidR="006E2BD7">
        <w:rPr>
          <w:rFonts w:ascii="Times New Roman" w:hAnsi="Times New Roman" w:cs="Times New Roman"/>
          <w:sz w:val="24"/>
          <w:szCs w:val="24"/>
        </w:rPr>
        <w:t>Inseneri</w:t>
      </w:r>
      <w:r w:rsidRPr="005A21E6">
        <w:rPr>
          <w:rFonts w:ascii="Times New Roman" w:hAnsi="Times New Roman" w:cs="Times New Roman"/>
          <w:sz w:val="24"/>
          <w:szCs w:val="24"/>
        </w:rPr>
        <w:t xml:space="preserve"> või Tellija Projektijuhi poolt. Leppetrahvi määramise kohta koostatud akti alusel esitab Tellija Töövõtjale nõude leppetrahvi tasumiseks.</w:t>
      </w:r>
    </w:p>
    <w:p w14:paraId="4C4CD333" w14:textId="77777777" w:rsidR="00C34AD0" w:rsidRPr="005A21E6" w:rsidRDefault="00C34AD0" w:rsidP="00C3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6014"/>
        <w:gridCol w:w="1889"/>
      </w:tblGrid>
      <w:tr w:rsidR="00C34AD0" w:rsidRPr="005A21E6" w14:paraId="0F8111D5" w14:textId="77777777" w:rsidTr="00FD2A96">
        <w:tc>
          <w:tcPr>
            <w:tcW w:w="640" w:type="pct"/>
          </w:tcPr>
          <w:p w14:paraId="3A4F2D89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Märge määramise kohta</w:t>
            </w:r>
          </w:p>
        </w:tc>
        <w:tc>
          <w:tcPr>
            <w:tcW w:w="3318" w:type="pct"/>
          </w:tcPr>
          <w:p w14:paraId="0A92AABA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Põhjus</w:t>
            </w:r>
          </w:p>
          <w:p w14:paraId="37AC5FC3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14:paraId="6AE28C89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Leppetrahvi suurus (eurodes)</w:t>
            </w:r>
          </w:p>
          <w:p w14:paraId="103655AA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C34AD0" w:rsidRPr="005A21E6" w14:paraId="79137364" w14:textId="77777777" w:rsidTr="00FD2A96">
        <w:tc>
          <w:tcPr>
            <w:tcW w:w="640" w:type="pct"/>
          </w:tcPr>
          <w:p w14:paraId="6595DF42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41A2E0BC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Keskkonnanõuete eiramise eest</w:t>
            </w:r>
          </w:p>
        </w:tc>
        <w:tc>
          <w:tcPr>
            <w:tcW w:w="1042" w:type="pct"/>
          </w:tcPr>
          <w:p w14:paraId="20946C82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34AD0" w:rsidRPr="005A21E6" w14:paraId="343F4917" w14:textId="77777777" w:rsidTr="00FD2A96">
        <w:tc>
          <w:tcPr>
            <w:tcW w:w="640" w:type="pct"/>
          </w:tcPr>
          <w:p w14:paraId="7A3EBE0F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40E33AB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042" w:type="pct"/>
          </w:tcPr>
          <w:p w14:paraId="3FE10874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370E221B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AD0" w:rsidRPr="005A21E6" w14:paraId="281721CA" w14:textId="77777777" w:rsidTr="00FD2A96">
        <w:tc>
          <w:tcPr>
            <w:tcW w:w="640" w:type="pct"/>
          </w:tcPr>
          <w:p w14:paraId="7AE3C4AE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EFD3270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042" w:type="pct"/>
          </w:tcPr>
          <w:p w14:paraId="2284A378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557FEF96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AD0" w:rsidRPr="005A21E6" w14:paraId="4EB05CC9" w14:textId="77777777" w:rsidTr="00FD2A96">
        <w:tc>
          <w:tcPr>
            <w:tcW w:w="640" w:type="pct"/>
          </w:tcPr>
          <w:p w14:paraId="1A780320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91C93B5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Omavoliliselt, ilma kooskõlastuseta  töövõtja poolt põhjustatud liikluse seiskamise eest tee(de)l vähemalt 5 minutiks</w:t>
            </w:r>
          </w:p>
        </w:tc>
        <w:tc>
          <w:tcPr>
            <w:tcW w:w="1042" w:type="pct"/>
          </w:tcPr>
          <w:p w14:paraId="285B3942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C34AD0" w:rsidRPr="005A21E6" w14:paraId="1A7CCBFF" w14:textId="77777777" w:rsidTr="00FD2A96">
        <w:tc>
          <w:tcPr>
            <w:tcW w:w="640" w:type="pct"/>
          </w:tcPr>
          <w:p w14:paraId="5EE4739E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7D34641D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042" w:type="pct"/>
          </w:tcPr>
          <w:p w14:paraId="5DF1A611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34AD0" w:rsidRPr="005A21E6" w14:paraId="558D2ED8" w14:textId="77777777" w:rsidTr="00FD2A96">
        <w:tc>
          <w:tcPr>
            <w:tcW w:w="640" w:type="pct"/>
          </w:tcPr>
          <w:p w14:paraId="40AAA5BE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DA53506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Töövõtja poolt tööde ja materjalide kvaliteedi kontrolliga seotud dokumentides, tööde vastuvõtu aruannetes või objektipäevikutes olulise iseloomuga mittetõepäraste andmete esitamise eest</w:t>
            </w:r>
          </w:p>
        </w:tc>
        <w:tc>
          <w:tcPr>
            <w:tcW w:w="1042" w:type="pct"/>
          </w:tcPr>
          <w:p w14:paraId="75F02090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14:paraId="181E180B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AD0" w:rsidRPr="005A21E6" w14:paraId="24710A22" w14:textId="77777777" w:rsidTr="00FD2A96">
        <w:tc>
          <w:tcPr>
            <w:tcW w:w="640" w:type="pct"/>
          </w:tcPr>
          <w:p w14:paraId="244AEDEF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6996BF04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Dokumentide sh. kaetud tööde akt, teostusjoonis, objektipäevikute jne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042" w:type="pct"/>
          </w:tcPr>
          <w:p w14:paraId="572AEA72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34AD0" w:rsidRPr="005A21E6" w14:paraId="4AD1BA45" w14:textId="77777777" w:rsidTr="00FD2A96">
        <w:tc>
          <w:tcPr>
            <w:tcW w:w="640" w:type="pct"/>
          </w:tcPr>
          <w:p w14:paraId="1F9E715A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1C6F499D" w14:textId="77777777" w:rsidR="00C34AD0" w:rsidRPr="005A21E6" w:rsidRDefault="00C34AD0" w:rsidP="00FD2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7467BD2F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34AD0" w:rsidRPr="005A21E6" w14:paraId="7F066B1F" w14:textId="77777777" w:rsidTr="00FD2A96">
        <w:tc>
          <w:tcPr>
            <w:tcW w:w="640" w:type="pct"/>
          </w:tcPr>
          <w:p w14:paraId="6AE3CF31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40907ABE" w14:textId="77777777" w:rsidR="00C34AD0" w:rsidRPr="005A21E6" w:rsidRDefault="00C34AD0" w:rsidP="00FD2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01C1B341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34AD0" w:rsidRPr="005A21E6" w14:paraId="690D0C12" w14:textId="77777777" w:rsidTr="00FD2A96">
        <w:tc>
          <w:tcPr>
            <w:tcW w:w="640" w:type="pct"/>
          </w:tcPr>
          <w:p w14:paraId="34489267" w14:textId="697E90DB" w:rsidR="00C34AD0" w:rsidRPr="005A21E6" w:rsidRDefault="006E2BD7" w:rsidP="00F5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318" w:type="pct"/>
          </w:tcPr>
          <w:p w14:paraId="5F2559D9" w14:textId="77777777" w:rsidR="00C34AD0" w:rsidRPr="005A21E6" w:rsidRDefault="00C34AD0" w:rsidP="00FD2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 teenindusvedudel (pinnase-, asfaltbetooni, konstruktsioonide jne veod) sõidukite (sh veoautodele koos haagisega või ilma, autorongidele, masinrongidele)</w:t>
            </w:r>
            <w:r w:rsidRPr="005A21E6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kehtestatud igakordse registrimassi ületamise eest.  Kaalumise puhul on Tellija mõõtmise veaks 5% registrimassist, seda ületades nõuab Tellija leppetrahvi </w:t>
            </w:r>
          </w:p>
        </w:tc>
        <w:tc>
          <w:tcPr>
            <w:tcW w:w="1042" w:type="pct"/>
          </w:tcPr>
          <w:p w14:paraId="36F4D145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ületatud  1 kilogrammi eest  1 euro </w:t>
            </w:r>
          </w:p>
        </w:tc>
      </w:tr>
      <w:tr w:rsidR="00C34AD0" w:rsidRPr="005A21E6" w14:paraId="7289D748" w14:textId="77777777" w:rsidTr="00FD2A96">
        <w:trPr>
          <w:trHeight w:val="1759"/>
        </w:trPr>
        <w:tc>
          <w:tcPr>
            <w:tcW w:w="640" w:type="pct"/>
          </w:tcPr>
          <w:p w14:paraId="3494FDBC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2D6DE0D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042" w:type="pct"/>
          </w:tcPr>
          <w:p w14:paraId="181180E0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34AD0" w:rsidRPr="005A21E6" w14:paraId="4BE795CF" w14:textId="77777777" w:rsidTr="00FD2A96">
        <w:tc>
          <w:tcPr>
            <w:tcW w:w="640" w:type="pct"/>
          </w:tcPr>
          <w:p w14:paraId="2D14D10E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12A4CF25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042" w:type="pct"/>
          </w:tcPr>
          <w:p w14:paraId="57AB75BD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67D0AF72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AD0" w:rsidRPr="005A21E6" w14:paraId="00596014" w14:textId="77777777" w:rsidTr="00FD2A96">
        <w:trPr>
          <w:trHeight w:val="1255"/>
        </w:trPr>
        <w:tc>
          <w:tcPr>
            <w:tcW w:w="640" w:type="pct"/>
          </w:tcPr>
          <w:p w14:paraId="0E6B0789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B0CC45F" w14:textId="77777777" w:rsidR="00C34AD0" w:rsidRPr="005A21E6" w:rsidRDefault="00C34AD0" w:rsidP="00FD2A96">
            <w:pPr>
              <w:pStyle w:val="Kommentaaritekst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Töövõtjaga seotud isikud ei kasuta objektil nõuetekohaseid ohutusveste või teel töötavad mehhanismid ei kasuta vilkureid</w:t>
            </w:r>
            <w:r w:rsidRPr="005A21E6">
              <w:rPr>
                <w:rFonts w:ascii="Times New Roman" w:hAnsi="Times New Roman"/>
                <w:lang w:val="et-EE"/>
              </w:rPr>
              <w:t xml:space="preserve"> </w:t>
            </w: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 xml:space="preserve">või vilkur ja selle kasutamine ei vasta LS § 44, § 84 (4)  </w:t>
            </w:r>
          </w:p>
        </w:tc>
        <w:tc>
          <w:tcPr>
            <w:tcW w:w="1042" w:type="pct"/>
          </w:tcPr>
          <w:p w14:paraId="73D653CA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34AD0" w:rsidRPr="005A21E6" w14:paraId="0101B7B6" w14:textId="77777777" w:rsidTr="00FD2A96">
        <w:tc>
          <w:tcPr>
            <w:tcW w:w="640" w:type="pct"/>
          </w:tcPr>
          <w:p w14:paraId="7FC77DC2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233078E9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159B470F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34AD0" w:rsidRPr="005A21E6" w14:paraId="6DDCB0EC" w14:textId="77777777" w:rsidTr="00FD2A96">
        <w:tc>
          <w:tcPr>
            <w:tcW w:w="640" w:type="pct"/>
          </w:tcPr>
          <w:p w14:paraId="39F16981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7D695007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4C3023DD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34AD0" w:rsidRPr="005A21E6" w14:paraId="0B962C77" w14:textId="77777777" w:rsidTr="00FD2A96">
        <w:tc>
          <w:tcPr>
            <w:tcW w:w="640" w:type="pct"/>
          </w:tcPr>
          <w:p w14:paraId="467C2D31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24DE9A87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042" w:type="pct"/>
          </w:tcPr>
          <w:p w14:paraId="0ADAEBD6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34AD0" w:rsidRPr="005A21E6" w14:paraId="3A96F302" w14:textId="77777777" w:rsidTr="00FD2A96">
        <w:tc>
          <w:tcPr>
            <w:tcW w:w="640" w:type="pct"/>
          </w:tcPr>
          <w:p w14:paraId="1B347BCB" w14:textId="0EEAF8B5" w:rsidR="00C34AD0" w:rsidRPr="005A21E6" w:rsidRDefault="00C34AD0" w:rsidP="00617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477DD4D1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042" w:type="pct"/>
          </w:tcPr>
          <w:p w14:paraId="415A2700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Kuni 300</w:t>
            </w:r>
          </w:p>
        </w:tc>
      </w:tr>
      <w:tr w:rsidR="00C34AD0" w:rsidRPr="005A21E6" w14:paraId="3D698968" w14:textId="77777777" w:rsidTr="00FD2A96">
        <w:tc>
          <w:tcPr>
            <w:tcW w:w="640" w:type="pct"/>
          </w:tcPr>
          <w:p w14:paraId="4BF55C8E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1EECA2B5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772ABB8A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34AD0" w:rsidRPr="005A21E6" w14:paraId="47C7E3F6" w14:textId="77777777" w:rsidTr="00FD2A96">
        <w:tc>
          <w:tcPr>
            <w:tcW w:w="640" w:type="pct"/>
          </w:tcPr>
          <w:p w14:paraId="14C92065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2EC6C5B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4305923C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34AD0" w:rsidRPr="005A21E6" w14:paraId="362A5C76" w14:textId="77777777" w:rsidTr="00FD2A96">
        <w:tc>
          <w:tcPr>
            <w:tcW w:w="640" w:type="pct"/>
          </w:tcPr>
          <w:p w14:paraId="5A812EE1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28F057C3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Tee seisundinõude rikkumise eest</w:t>
            </w:r>
          </w:p>
        </w:tc>
        <w:tc>
          <w:tcPr>
            <w:tcW w:w="1042" w:type="pct"/>
          </w:tcPr>
          <w:p w14:paraId="2763AE81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34AD0" w:rsidRPr="005A21E6" w14:paraId="5ED86736" w14:textId="77777777" w:rsidTr="00FD2A96">
        <w:tc>
          <w:tcPr>
            <w:tcW w:w="640" w:type="pct"/>
          </w:tcPr>
          <w:p w14:paraId="1229ED4B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D81023A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093F5CD1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34AD0" w:rsidRPr="005A21E6" w14:paraId="2796EA9B" w14:textId="77777777" w:rsidTr="00FD2A96">
        <w:tc>
          <w:tcPr>
            <w:tcW w:w="640" w:type="pct"/>
          </w:tcPr>
          <w:p w14:paraId="2EFC5FAE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22EF609E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545A4F09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34AD0" w:rsidRPr="005A21E6" w14:paraId="284DE9B3" w14:textId="77777777" w:rsidTr="00FD2A96">
        <w:tc>
          <w:tcPr>
            <w:tcW w:w="640" w:type="pct"/>
          </w:tcPr>
          <w:p w14:paraId="63B30A15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696B64C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Garantiitööde kokkulepitud ajalise, liikluskorralduslike või muude  piirangute tähtajast mittekinnipidamise eest</w:t>
            </w:r>
          </w:p>
        </w:tc>
        <w:tc>
          <w:tcPr>
            <w:tcW w:w="1042" w:type="pct"/>
          </w:tcPr>
          <w:p w14:paraId="3EDC6650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 iga päeva eest</w:t>
            </w:r>
          </w:p>
        </w:tc>
      </w:tr>
      <w:tr w:rsidR="00C34AD0" w:rsidRPr="005A21E6" w14:paraId="3F9AF7E7" w14:textId="77777777" w:rsidTr="00FD2A96">
        <w:tc>
          <w:tcPr>
            <w:tcW w:w="640" w:type="pct"/>
          </w:tcPr>
          <w:p w14:paraId="500B3B50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9EF4A3F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042" w:type="pct"/>
          </w:tcPr>
          <w:p w14:paraId="4C003917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34AD0" w:rsidRPr="005A21E6" w14:paraId="24B314C4" w14:textId="77777777" w:rsidTr="00FD2A96">
        <w:tc>
          <w:tcPr>
            <w:tcW w:w="640" w:type="pct"/>
          </w:tcPr>
          <w:p w14:paraId="37253CE0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2A9D1CB1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042" w:type="pct"/>
          </w:tcPr>
          <w:p w14:paraId="6862786E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34AD0" w:rsidRPr="005A21E6" w14:paraId="62EB65F0" w14:textId="77777777" w:rsidTr="00FD2A96">
        <w:tc>
          <w:tcPr>
            <w:tcW w:w="640" w:type="pct"/>
          </w:tcPr>
          <w:p w14:paraId="05305FE6" w14:textId="3788219D" w:rsidR="00C34AD0" w:rsidRPr="005A21E6" w:rsidRDefault="006E2BD7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318" w:type="pct"/>
          </w:tcPr>
          <w:p w14:paraId="2BDBB2FA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Kõik muud eelpool nimetamata rikkumised, iga rikkumise eest, kuni- </w:t>
            </w:r>
          </w:p>
        </w:tc>
        <w:tc>
          <w:tcPr>
            <w:tcW w:w="1042" w:type="pct"/>
          </w:tcPr>
          <w:p w14:paraId="266DF20B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14:paraId="7BB28F23" w14:textId="77777777" w:rsidR="00C34AD0" w:rsidRPr="005A21E6" w:rsidRDefault="00C34AD0" w:rsidP="00C3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A2196" w14:textId="77777777" w:rsidR="00C34AD0" w:rsidRPr="005A21E6" w:rsidRDefault="00C34AD0" w:rsidP="00C3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C34AD0" w:rsidRPr="005A21E6" w14:paraId="7731F117" w14:textId="77777777" w:rsidTr="00FD2A96">
        <w:tc>
          <w:tcPr>
            <w:tcW w:w="5000" w:type="pct"/>
          </w:tcPr>
          <w:p w14:paraId="48127D5F" w14:textId="4B286A82" w:rsidR="00C34AD0" w:rsidRDefault="002E034A" w:rsidP="00FD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Tellija</w:t>
            </w:r>
            <w:r w:rsidR="00C34AD0"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selgitused: </w:t>
            </w:r>
          </w:p>
          <w:p w14:paraId="69479E33" w14:textId="20C7C87A" w:rsidR="008D50E7" w:rsidRDefault="008D50E7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E4833" w14:textId="555E8380" w:rsidR="00D81EB5" w:rsidRDefault="00C97011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 võttis Töövõtja koos Inseneri esindajaga</w:t>
            </w:r>
            <w:r w:rsidR="009A2817">
              <w:rPr>
                <w:rFonts w:ascii="Times New Roman" w:hAnsi="Times New Roman" w:cs="Times New Roman"/>
                <w:sz w:val="24"/>
                <w:szCs w:val="24"/>
              </w:rPr>
              <w:t xml:space="preserve"> PK 1233</w:t>
            </w:r>
            <w:r w:rsidR="00D50188">
              <w:rPr>
                <w:rFonts w:ascii="Times New Roman" w:hAnsi="Times New Roman" w:cs="Times New Roman"/>
                <w:sz w:val="24"/>
                <w:szCs w:val="24"/>
              </w:rPr>
              <w:t>+25 VP (mõjuala 10 000 m</w:t>
            </w:r>
            <w:r w:rsidR="004C0624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  <w:r w:rsidR="00D501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82D">
              <w:rPr>
                <w:rFonts w:ascii="Times New Roman" w:hAnsi="Times New Roman" w:cs="Times New Roman"/>
                <w:sz w:val="24"/>
                <w:szCs w:val="24"/>
              </w:rPr>
              <w:t>TM120</w:t>
            </w:r>
            <w:r w:rsidR="009A2817">
              <w:rPr>
                <w:rFonts w:ascii="Times New Roman" w:hAnsi="Times New Roman" w:cs="Times New Roman"/>
                <w:sz w:val="24"/>
                <w:szCs w:val="24"/>
              </w:rPr>
              <w:t xml:space="preserve"> Potsepa karjääri</w:t>
            </w:r>
            <w:r w:rsidR="0065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582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51D60">
              <w:rPr>
                <w:rFonts w:ascii="Times New Roman" w:hAnsi="Times New Roman" w:cs="Times New Roman"/>
                <w:sz w:val="24"/>
                <w:szCs w:val="24"/>
              </w:rPr>
              <w:t>eskliiva</w:t>
            </w:r>
            <w:proofErr w:type="spellEnd"/>
            <w:r w:rsidR="0065582D">
              <w:rPr>
                <w:rFonts w:ascii="Times New Roman" w:hAnsi="Times New Roman" w:cs="Times New Roman"/>
                <w:sz w:val="24"/>
                <w:szCs w:val="24"/>
              </w:rPr>
              <w:t xml:space="preserve"> proovi</w:t>
            </w:r>
            <w:r w:rsidR="00D50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174A">
              <w:rPr>
                <w:rFonts w:ascii="Times New Roman" w:hAnsi="Times New Roman" w:cs="Times New Roman"/>
                <w:sz w:val="24"/>
                <w:szCs w:val="24"/>
              </w:rPr>
              <w:t xml:space="preserve">Labori proovi nr </w:t>
            </w:r>
            <w:r w:rsidR="009A19B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92214">
              <w:rPr>
                <w:rFonts w:ascii="Times New Roman" w:hAnsi="Times New Roman" w:cs="Times New Roman"/>
                <w:sz w:val="24"/>
                <w:szCs w:val="24"/>
              </w:rPr>
              <w:t xml:space="preserve">101/23 ja </w:t>
            </w:r>
            <w:r w:rsidR="00BC2F67">
              <w:rPr>
                <w:rFonts w:ascii="Times New Roman" w:hAnsi="Times New Roman" w:cs="Times New Roman"/>
                <w:sz w:val="24"/>
                <w:szCs w:val="24"/>
              </w:rPr>
              <w:t xml:space="preserve">4209/23 lõimistegur </w:t>
            </w:r>
            <w:proofErr w:type="spellStart"/>
            <w:r w:rsidR="00BC2F67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="00BC2F67">
              <w:rPr>
                <w:rFonts w:ascii="Times New Roman" w:hAnsi="Times New Roman" w:cs="Times New Roman"/>
                <w:sz w:val="24"/>
                <w:szCs w:val="24"/>
              </w:rPr>
              <w:t xml:space="preserve"> oli 2,6. TM120 nõutu</w:t>
            </w:r>
            <w:r w:rsidR="002B45BB">
              <w:rPr>
                <w:rFonts w:ascii="Times New Roman" w:hAnsi="Times New Roman" w:cs="Times New Roman"/>
                <w:sz w:val="24"/>
                <w:szCs w:val="24"/>
              </w:rPr>
              <w:t xml:space="preserve">d lõimistegur peab olema minimaalselt 3. </w:t>
            </w:r>
            <w:r w:rsidR="00625122">
              <w:rPr>
                <w:rFonts w:ascii="Times New Roman" w:hAnsi="Times New Roman" w:cs="Times New Roman"/>
                <w:sz w:val="24"/>
                <w:szCs w:val="24"/>
              </w:rPr>
              <w:t xml:space="preserve">Kordusproovid nr 23/1607 ja 23/1608 </w:t>
            </w:r>
            <w:proofErr w:type="spellStart"/>
            <w:r w:rsidR="00625122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="00625122">
              <w:rPr>
                <w:rFonts w:ascii="Times New Roman" w:hAnsi="Times New Roman" w:cs="Times New Roman"/>
                <w:sz w:val="24"/>
                <w:szCs w:val="24"/>
              </w:rPr>
              <w:t xml:space="preserve"> näitajad tulid samuti alla nõ</w:t>
            </w:r>
            <w:r w:rsidR="009428C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25122">
              <w:rPr>
                <w:rFonts w:ascii="Times New Roman" w:hAnsi="Times New Roman" w:cs="Times New Roman"/>
                <w:sz w:val="24"/>
                <w:szCs w:val="24"/>
              </w:rPr>
              <w:t>ete ehk 2,55 ja 2,66. See tähendab, et materjal</w:t>
            </w:r>
            <w:r w:rsidR="009428C5">
              <w:rPr>
                <w:rFonts w:ascii="Times New Roman" w:hAnsi="Times New Roman" w:cs="Times New Roman"/>
                <w:sz w:val="24"/>
                <w:szCs w:val="24"/>
              </w:rPr>
              <w:t xml:space="preserve"> vastab</w:t>
            </w:r>
            <w:r w:rsidR="00D81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8C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81EB5">
              <w:rPr>
                <w:rFonts w:ascii="Times New Roman" w:hAnsi="Times New Roman" w:cs="Times New Roman"/>
                <w:sz w:val="24"/>
                <w:szCs w:val="24"/>
              </w:rPr>
              <w:t>õelkõvera järgi vastab TM105 nõuetele.</w:t>
            </w:r>
          </w:p>
          <w:p w14:paraId="402B88B4" w14:textId="77777777" w:rsidR="00D81EB5" w:rsidRDefault="00D81EB5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9AA3B" w14:textId="77777777" w:rsidR="001D6644" w:rsidRDefault="00531518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Võttes arvesse,</w:t>
            </w:r>
            <w:r w:rsidR="005D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katendiarvutustel on kasutatud TM120 asemel TM105 materjali</w:t>
            </w:r>
            <w:r w:rsidR="00442B2D">
              <w:rPr>
                <w:rFonts w:ascii="Times New Roman" w:hAnsi="Times New Roman" w:cs="Times New Roman"/>
                <w:sz w:val="24"/>
                <w:szCs w:val="24"/>
              </w:rPr>
              <w:t>, mille kohta on ka projekteerija kinnitus</w:t>
            </w:r>
            <w:r w:rsidR="003C56C5">
              <w:rPr>
                <w:rFonts w:ascii="Times New Roman" w:hAnsi="Times New Roman" w:cs="Times New Roman"/>
                <w:sz w:val="24"/>
                <w:szCs w:val="24"/>
              </w:rPr>
              <w:t xml:space="preserve">, ei mõjuta </w:t>
            </w:r>
            <w:r w:rsidR="003B74FC">
              <w:rPr>
                <w:rFonts w:ascii="Times New Roman" w:hAnsi="Times New Roman" w:cs="Times New Roman"/>
                <w:sz w:val="24"/>
                <w:szCs w:val="24"/>
              </w:rPr>
              <w:t xml:space="preserve">konkreetse materjali proovi tulemus tee kandevõimet. </w:t>
            </w:r>
            <w:r w:rsidR="001D6644">
              <w:rPr>
                <w:rFonts w:ascii="Times New Roman" w:hAnsi="Times New Roman" w:cs="Times New Roman"/>
                <w:sz w:val="24"/>
                <w:szCs w:val="24"/>
              </w:rPr>
              <w:t>Lisaks on kõik järgmised TM120 materjalide proovid vastanud nõuetele.</w:t>
            </w:r>
          </w:p>
          <w:p w14:paraId="734B30F1" w14:textId="77777777" w:rsidR="001D6644" w:rsidRDefault="001D6644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C4D0A" w14:textId="77777777" w:rsidR="007076D1" w:rsidRDefault="002028E5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Tellija määrab</w:t>
            </w:r>
            <w:r w:rsidR="0094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6D1">
              <w:rPr>
                <w:rFonts w:ascii="Times New Roman" w:hAnsi="Times New Roman" w:cs="Times New Roman"/>
                <w:sz w:val="24"/>
                <w:szCs w:val="24"/>
              </w:rPr>
              <w:t>üksikproovi kõrvalekaldumise eest leppetrahvi 2000 eurot.</w:t>
            </w:r>
          </w:p>
          <w:p w14:paraId="01E1C0AE" w14:textId="77777777" w:rsidR="007076D1" w:rsidRDefault="007076D1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CCE52" w14:textId="0A314521" w:rsidR="00CC4C10" w:rsidRDefault="00083A2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 võttis Töövõtja koos Inseneri esindajaga PK</w:t>
            </w:r>
            <w:r w:rsidR="007E00B0">
              <w:rPr>
                <w:rFonts w:ascii="Times New Roman" w:hAnsi="Times New Roman" w:cs="Times New Roman"/>
                <w:sz w:val="24"/>
                <w:szCs w:val="24"/>
              </w:rPr>
              <w:t xml:space="preserve"> 1236+50</w:t>
            </w:r>
            <w:r w:rsidR="0020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FAB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="004C0624">
              <w:rPr>
                <w:rFonts w:ascii="Times New Roman" w:hAnsi="Times New Roman" w:cs="Times New Roman"/>
                <w:sz w:val="24"/>
                <w:szCs w:val="24"/>
              </w:rPr>
              <w:t>(mõjuala 10 000 m³) TM</w:t>
            </w:r>
            <w:r w:rsidR="000F184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63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EFC">
              <w:rPr>
                <w:rFonts w:ascii="Times New Roman" w:hAnsi="Times New Roman" w:cs="Times New Roman"/>
                <w:sz w:val="24"/>
                <w:szCs w:val="24"/>
              </w:rPr>
              <w:t>Potsepa karjääri</w:t>
            </w:r>
            <w:r w:rsidR="00C5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AAA">
              <w:rPr>
                <w:rFonts w:ascii="Times New Roman" w:hAnsi="Times New Roman" w:cs="Times New Roman"/>
                <w:sz w:val="24"/>
                <w:szCs w:val="24"/>
              </w:rPr>
              <w:t>peenl</w:t>
            </w:r>
            <w:r w:rsidR="00684979">
              <w:rPr>
                <w:rFonts w:ascii="Times New Roman" w:hAnsi="Times New Roman" w:cs="Times New Roman"/>
                <w:sz w:val="24"/>
                <w:szCs w:val="24"/>
              </w:rPr>
              <w:t>iiva proovi. Labori proovi nr 4231</w:t>
            </w:r>
            <w:r w:rsidR="0007261D">
              <w:rPr>
                <w:rFonts w:ascii="Times New Roman" w:hAnsi="Times New Roman" w:cs="Times New Roman"/>
                <w:sz w:val="24"/>
                <w:szCs w:val="24"/>
              </w:rPr>
              <w:t xml:space="preserve">/23 </w:t>
            </w:r>
            <w:r w:rsidR="00CD0E2C">
              <w:rPr>
                <w:rFonts w:ascii="Times New Roman" w:hAnsi="Times New Roman" w:cs="Times New Roman"/>
                <w:sz w:val="24"/>
                <w:szCs w:val="24"/>
              </w:rPr>
              <w:t>ja 4278</w:t>
            </w:r>
            <w:r w:rsidR="00937735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  <w:r w:rsidR="0030579E">
              <w:rPr>
                <w:rFonts w:ascii="Times New Roman" w:hAnsi="Times New Roman" w:cs="Times New Roman"/>
                <w:sz w:val="24"/>
                <w:szCs w:val="24"/>
              </w:rPr>
              <w:t xml:space="preserve"> lõimistegur </w:t>
            </w:r>
            <w:proofErr w:type="spellStart"/>
            <w:r w:rsidR="0030579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C4C1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 w:rsidR="0030579E">
              <w:rPr>
                <w:rFonts w:ascii="Times New Roman" w:hAnsi="Times New Roman" w:cs="Times New Roman"/>
                <w:sz w:val="24"/>
                <w:szCs w:val="24"/>
              </w:rPr>
              <w:t xml:space="preserve"> oli 1,7. TM90 nõutud lõimistegur </w:t>
            </w:r>
            <w:proofErr w:type="spellStart"/>
            <w:r w:rsidR="0030579E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="0030579E">
              <w:rPr>
                <w:rFonts w:ascii="Times New Roman" w:hAnsi="Times New Roman" w:cs="Times New Roman"/>
                <w:sz w:val="24"/>
                <w:szCs w:val="24"/>
              </w:rPr>
              <w:t xml:space="preserve"> peab olema vahemikus 2-3</w:t>
            </w:r>
            <w:r w:rsidR="00CC4C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2A521BB" w14:textId="77777777" w:rsidR="00CC4C10" w:rsidRDefault="00CC4C1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F0C42" w14:textId="77777777" w:rsidR="00CC4C10" w:rsidRDefault="00CC4C1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B4E0E" w14:textId="540BC8B1" w:rsidR="006E2BD7" w:rsidRDefault="00684979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6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989C93" w14:textId="77777777" w:rsidR="006110D1" w:rsidRDefault="00CC4C1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Võttes arvesse, </w:t>
            </w:r>
            <w:r w:rsidR="00AF37D6">
              <w:rPr>
                <w:rFonts w:ascii="Times New Roman" w:hAnsi="Times New Roman" w:cs="Times New Roman"/>
                <w:sz w:val="24"/>
                <w:szCs w:val="24"/>
              </w:rPr>
              <w:t xml:space="preserve">katendiarvutuse aluseks on TM90 kihi peal </w:t>
            </w:r>
            <w:r w:rsidR="00323A10">
              <w:rPr>
                <w:rFonts w:ascii="Times New Roman" w:hAnsi="Times New Roman" w:cs="Times New Roman"/>
                <w:sz w:val="24"/>
                <w:szCs w:val="24"/>
              </w:rPr>
              <w:t>olev h=75 cm TM120 materjal, siis TM90 üksikproovi hälve ei mõjuta tee kandevõimet.</w:t>
            </w:r>
            <w:r w:rsidR="00814626">
              <w:rPr>
                <w:rFonts w:ascii="Times New Roman" w:hAnsi="Times New Roman" w:cs="Times New Roman"/>
                <w:sz w:val="24"/>
                <w:szCs w:val="24"/>
              </w:rPr>
              <w:t xml:space="preserve"> Lisaks on kõik järgmised TM90 materjalide proovid vastanud</w:t>
            </w:r>
            <w:r w:rsidR="006110D1">
              <w:rPr>
                <w:rFonts w:ascii="Times New Roman" w:hAnsi="Times New Roman" w:cs="Times New Roman"/>
                <w:sz w:val="24"/>
                <w:szCs w:val="24"/>
              </w:rPr>
              <w:t xml:space="preserve"> nõuetele.</w:t>
            </w:r>
          </w:p>
          <w:p w14:paraId="7CD34FF6" w14:textId="77777777" w:rsidR="006110D1" w:rsidRDefault="006110D1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AB652" w14:textId="77777777" w:rsidR="006110D1" w:rsidRDefault="006110D1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Tellija määrab üksikproovi kõrvalekaldumise eest leppetrahvi 2000 eurot.</w:t>
            </w:r>
          </w:p>
          <w:p w14:paraId="4D3C225B" w14:textId="77777777" w:rsidR="006110D1" w:rsidRDefault="006110D1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83FE6" w14:textId="77777777" w:rsidR="005237AD" w:rsidRDefault="001C71DC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AF5F64">
              <w:rPr>
                <w:rFonts w:ascii="Times New Roman" w:hAnsi="Times New Roman" w:cs="Times New Roman"/>
                <w:sz w:val="24"/>
                <w:szCs w:val="24"/>
              </w:rPr>
              <w:t>.2024 võttis Töövõtja koos Inseneri esindajaga PK 1252+83 (ehitajate tee ristmiku keskmiselt realt</w:t>
            </w:r>
            <w:r w:rsidR="005237AD">
              <w:rPr>
                <w:rFonts w:ascii="Times New Roman" w:hAnsi="Times New Roman" w:cs="Times New Roman"/>
                <w:sz w:val="24"/>
                <w:szCs w:val="24"/>
              </w:rPr>
              <w:t>, mõjualaga 1299,57 m²)</w:t>
            </w:r>
            <w:r w:rsidR="00AF5F64">
              <w:rPr>
                <w:rFonts w:ascii="Times New Roman" w:hAnsi="Times New Roman" w:cs="Times New Roman"/>
                <w:sz w:val="24"/>
                <w:szCs w:val="24"/>
              </w:rPr>
              <w:t xml:space="preserve"> Koon</w:t>
            </w:r>
            <w:r w:rsidR="005237A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F5F64">
              <w:rPr>
                <w:rFonts w:ascii="Times New Roman" w:hAnsi="Times New Roman" w:cs="Times New Roman"/>
                <w:sz w:val="24"/>
                <w:szCs w:val="24"/>
              </w:rPr>
              <w:t>a karjääri killustiku 32/63 proovi. Katse</w:t>
            </w:r>
            <w:r w:rsidR="001B3AEC">
              <w:rPr>
                <w:rFonts w:ascii="Times New Roman" w:hAnsi="Times New Roman" w:cs="Times New Roman"/>
                <w:sz w:val="24"/>
                <w:szCs w:val="24"/>
              </w:rPr>
              <w:t>protokolli nr 1378/24 LA tulemus oli 31.</w:t>
            </w:r>
            <w:r w:rsidR="005237AD">
              <w:rPr>
                <w:rFonts w:ascii="Times New Roman" w:hAnsi="Times New Roman" w:cs="Times New Roman"/>
                <w:sz w:val="24"/>
                <w:szCs w:val="24"/>
              </w:rPr>
              <w:t xml:space="preserve"> Põhitee killustiku LA nõue on 30.</w:t>
            </w:r>
          </w:p>
          <w:p w14:paraId="5F8FDFC6" w14:textId="77777777" w:rsidR="005237AD" w:rsidRDefault="005237AD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E6A7D" w14:textId="1A28F735" w:rsidR="005237AD" w:rsidRDefault="00014ECB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Võttes arvesse, et enne 4-kihilise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asfalkatte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alla rajati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 killustikaluse peale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täiendavalt </w:t>
            </w:r>
            <w:r w:rsidR="00254DA3">
              <w:rPr>
                <w:rFonts w:ascii="Times New Roman" w:hAnsi="Times New Roman" w:cs="Times New Roman"/>
                <w:sz w:val="24"/>
                <w:szCs w:val="24"/>
              </w:rPr>
              <w:t>tehase tsementstab</w:t>
            </w:r>
            <w:r w:rsidR="001B4514">
              <w:rPr>
                <w:rFonts w:ascii="Times New Roman" w:hAnsi="Times New Roman" w:cs="Times New Roman"/>
                <w:sz w:val="24"/>
                <w:szCs w:val="24"/>
              </w:rPr>
              <w:t>iliseeritud kiht h=</w:t>
            </w:r>
            <w:r w:rsidR="0005661D">
              <w:rPr>
                <w:rFonts w:ascii="Times New Roman" w:hAnsi="Times New Roman" w:cs="Times New Roman"/>
                <w:sz w:val="24"/>
                <w:szCs w:val="24"/>
              </w:rPr>
              <w:t xml:space="preserve"> 20 cm</w:t>
            </w:r>
            <w:r w:rsidR="00254DA3">
              <w:rPr>
                <w:rFonts w:ascii="Times New Roman" w:hAnsi="Times New Roman" w:cs="Times New Roman"/>
                <w:sz w:val="24"/>
                <w:szCs w:val="24"/>
              </w:rPr>
              <w:t xml:space="preserve">, mille </w:t>
            </w:r>
            <w:proofErr w:type="spellStart"/>
            <w:r w:rsidR="00254DA3">
              <w:rPr>
                <w:rFonts w:ascii="Times New Roman" w:hAnsi="Times New Roman" w:cs="Times New Roman"/>
                <w:sz w:val="24"/>
                <w:szCs w:val="24"/>
              </w:rPr>
              <w:t>elastusmooduli</w:t>
            </w:r>
            <w:proofErr w:type="spellEnd"/>
            <w:r w:rsidR="00404686">
              <w:rPr>
                <w:rFonts w:ascii="Times New Roman" w:hAnsi="Times New Roman" w:cs="Times New Roman"/>
                <w:sz w:val="24"/>
                <w:szCs w:val="24"/>
              </w:rPr>
              <w:t xml:space="preserve"> min nõue on 170 </w:t>
            </w:r>
            <w:proofErr w:type="spellStart"/>
            <w:r w:rsidR="00404686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="004046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1F62">
              <w:rPr>
                <w:rFonts w:ascii="Times New Roman" w:hAnsi="Times New Roman" w:cs="Times New Roman"/>
                <w:sz w:val="24"/>
                <w:szCs w:val="24"/>
              </w:rPr>
              <w:t xml:space="preserve">Mõõtetulemused olid üle 800 </w:t>
            </w:r>
            <w:proofErr w:type="spellStart"/>
            <w:r w:rsidR="00971F62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="00971F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28E25BB" w14:textId="77777777" w:rsidR="00971F62" w:rsidRDefault="00971F62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740D1" w14:textId="0B457889" w:rsidR="00971F62" w:rsidRDefault="00971F62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Killustiku 3,3% LA hälve ei mõjuta </w:t>
            </w:r>
            <w:r w:rsidR="008F198C">
              <w:rPr>
                <w:rFonts w:ascii="Times New Roman" w:hAnsi="Times New Roman" w:cs="Times New Roman"/>
                <w:sz w:val="24"/>
                <w:szCs w:val="24"/>
              </w:rPr>
              <w:t>riigitee konstruktsiooni tugevust ja kandevõimet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37405C" w14:textId="77777777" w:rsidR="005237AD" w:rsidRDefault="005237AD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52393" w14:textId="77777777" w:rsidR="00F22216" w:rsidRDefault="008F198C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Tellija määrab </w:t>
            </w:r>
            <w:r w:rsidR="0058193A">
              <w:rPr>
                <w:rFonts w:ascii="Times New Roman" w:hAnsi="Times New Roman" w:cs="Times New Roman"/>
                <w:sz w:val="24"/>
                <w:szCs w:val="24"/>
              </w:rPr>
              <w:t>leppetrahvi valemis alusel 1/30 (</w:t>
            </w:r>
            <w:r w:rsidR="006D31EB">
              <w:rPr>
                <w:rFonts w:ascii="Times New Roman" w:hAnsi="Times New Roman" w:cs="Times New Roman"/>
                <w:sz w:val="24"/>
                <w:szCs w:val="24"/>
              </w:rPr>
              <w:t xml:space="preserve">hälve) x 1299,57 (mõjuala) x 5,80 (ühikhind) = </w:t>
            </w:r>
            <w:r w:rsidR="00F22216">
              <w:rPr>
                <w:rFonts w:ascii="Times New Roman" w:hAnsi="Times New Roman" w:cs="Times New Roman"/>
                <w:sz w:val="24"/>
                <w:szCs w:val="24"/>
              </w:rPr>
              <w:t>251,25 eurot</w:t>
            </w:r>
          </w:p>
          <w:p w14:paraId="499164B1" w14:textId="77777777" w:rsidR="00F22216" w:rsidRDefault="00F22216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1764D" w14:textId="63C21196" w:rsidR="00067BDD" w:rsidRDefault="00323A10" w:rsidP="00067BDD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BDD" w:rsidRPr="00856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Töövõtja ületas </w:t>
            </w:r>
            <w:r w:rsidR="00067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objektil </w:t>
            </w:r>
            <w:r w:rsidR="00067BDD" w:rsidRPr="00856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riigitee nr 4 Tallinn - Pärnu - Ikla km 122,6 - 125,2 Sauga - Pärnu 2+2 teelõigu</w:t>
            </w:r>
            <w:r w:rsidR="00067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massipiirangu</w:t>
            </w:r>
            <w:r w:rsidR="00EB6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t</w:t>
            </w:r>
            <w:r w:rsidR="00067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alljärgnevalt:</w:t>
            </w:r>
          </w:p>
          <w:p w14:paraId="60941694" w14:textId="66695DDA" w:rsidR="00067BDD" w:rsidRDefault="00EB6F5E" w:rsidP="00067BDD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</w:t>
            </w:r>
            <w:r w:rsidR="00067BDD" w:rsidRPr="00295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  <w:r w:rsidR="00067BDD" w:rsidRPr="00295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067BDD" w:rsidRPr="00295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infosüsteem </w:t>
            </w:r>
            <w:proofErr w:type="spellStart"/>
            <w:r w:rsidR="00067BDD" w:rsidRPr="00295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Waybiller</w:t>
            </w:r>
            <w:proofErr w:type="spellEnd"/>
            <w:r w:rsidR="00067BDD" w:rsidRPr="00295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väljavõtte (Lisa 1) kohaselt 6-teljelise </w:t>
            </w:r>
            <w:r w:rsidR="00FA7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sõiduki</w:t>
            </w:r>
            <w:r w:rsidR="00067BDD" w:rsidRPr="00295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="00067BDD" w:rsidRPr="00295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reg</w:t>
            </w:r>
            <w:proofErr w:type="spellEnd"/>
            <w:r w:rsidR="00067BDD" w:rsidRPr="00295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nr </w:t>
            </w:r>
            <w:r w:rsidR="00FA7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001LOR</w:t>
            </w:r>
            <w:r w:rsidR="00067BDD" w:rsidRPr="00295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ning sadulhaagise, reg nr </w:t>
            </w:r>
            <w:r w:rsidR="008F14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371YKM</w:t>
            </w:r>
            <w:r w:rsidR="00067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r w:rsidR="00067BDD" w:rsidRPr="00295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autorongi tegelik mass 46,2</w:t>
            </w:r>
            <w:r w:rsidR="00605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  <w:r w:rsidR="00067BDD" w:rsidRPr="00295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t</w:t>
            </w:r>
            <w:r w:rsidR="00067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),</w:t>
            </w:r>
            <w:r w:rsidR="00067BDD" w:rsidRPr="00295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autorongi lubatud suurimat massi</w:t>
            </w:r>
            <w:r w:rsidR="00067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605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  <w:r w:rsidR="00067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kg võrra;</w:t>
            </w:r>
          </w:p>
          <w:p w14:paraId="5CE20B8E" w14:textId="77777777" w:rsidR="008043A9" w:rsidRPr="008043A9" w:rsidRDefault="008043A9" w:rsidP="008043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Vastavalt töövõtulepingu lisa 5 reale 10 on kokku lepitud leppetrahv objekti teenindusvedudel (pinnase-, asfaltbetooni, konstruktsioonide jne veod) sõidukitele (sh veoautodele koos haagisega või ilma, autorongidele, masinrongidele)  kehtestatud igakordse koormuspiirangutest mitte kinni pidamise eest.  Kaalumise puhul on Tellija mõõtmise veaks 5% kogukaalust (täismass), selle ületamisel nõuab Tellija leppetrahvi iga ületatud 1 kilogrammi eest  1 euro. </w:t>
            </w:r>
          </w:p>
          <w:p w14:paraId="119B2CC2" w14:textId="55B90E6D" w:rsidR="00E379AE" w:rsidRPr="00856827" w:rsidRDefault="00E379AE" w:rsidP="00E379AE">
            <w:pPr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6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Seega ületas Töövõtja autorongi juht lepingus kokkulepitud autorongi lubatud suurimat massi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  <w:r w:rsidRPr="00856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kg võrra.</w:t>
            </w:r>
          </w:p>
          <w:p w14:paraId="0910BAEA" w14:textId="1CC83C23" w:rsidR="00E379AE" w:rsidRPr="00856827" w:rsidRDefault="00E379AE" w:rsidP="00E379A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6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Tulenevalt eeltoodust ning lähtudes töövõtulepingu punktidest 4.1.3, 4.4.14, 9.7 ja Lisa 5 tabeli reast 10  ning võttes arvesse, et tegemist on liiklusseaduse nõude rikkumisega,</w:t>
            </w:r>
            <w:r w:rsidRPr="00E3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esitab Tellija Töövõtjale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  <w:r w:rsidRPr="00E3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euro suuruse leppetrahvi nõude.</w:t>
            </w:r>
          </w:p>
          <w:p w14:paraId="6BFEB561" w14:textId="2C3304DB" w:rsidR="00CC4C10" w:rsidRPr="00810810" w:rsidRDefault="00CC4C1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E224A" w14:textId="2C0276C3" w:rsidR="008D50E7" w:rsidRPr="00BB5C59" w:rsidRDefault="00225631" w:rsidP="006E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5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Leppetrahvide nõude suurus kokku 2000 € + 2000 € + 251,25 € + </w:t>
            </w:r>
            <w:r w:rsidR="00BB5C59" w:rsidRPr="00BB5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30 € =  4 281,25 €</w:t>
            </w:r>
          </w:p>
          <w:p w14:paraId="7B530D69" w14:textId="77777777" w:rsidR="006E2BD7" w:rsidRDefault="006E2BD7" w:rsidP="006E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0DEAC3FB" w14:textId="77777777" w:rsidR="006E2BD7" w:rsidRDefault="006E2BD7" w:rsidP="006E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7573250" w14:textId="6B5E406B" w:rsidR="006E2BD7" w:rsidRPr="005A21E6" w:rsidRDefault="006E2BD7" w:rsidP="006E2B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FAEAE0" w14:textId="77777777" w:rsidR="00C34AD0" w:rsidRPr="005A21E6" w:rsidRDefault="00C34AD0" w:rsidP="00295A4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lastRenderedPageBreak/>
        <w:t>Akti koostas:</w:t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</w:p>
    <w:p w14:paraId="22118664" w14:textId="77777777" w:rsidR="00C34AD0" w:rsidRPr="005A21E6" w:rsidRDefault="00C34AD0" w:rsidP="00C3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D7D34" w14:textId="3235307C" w:rsidR="00C34AD0" w:rsidRPr="005A21E6" w:rsidRDefault="00777A4E" w:rsidP="00C3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Arto Juhansoo</w:t>
      </w:r>
      <w:r w:rsidR="00856827">
        <w:rPr>
          <w:rFonts w:ascii="Times New Roman" w:hAnsi="Times New Roman" w:cs="Times New Roman"/>
          <w:sz w:val="24"/>
          <w:szCs w:val="24"/>
        </w:rPr>
        <w:t xml:space="preserve">  </w:t>
      </w:r>
      <w:r w:rsidR="00C34AD0" w:rsidRPr="005A21E6">
        <w:rPr>
          <w:rFonts w:ascii="Times New Roman" w:hAnsi="Times New Roman" w:cs="Times New Roman"/>
          <w:sz w:val="24"/>
          <w:szCs w:val="24"/>
        </w:rPr>
        <w:t xml:space="preserve"> (</w:t>
      </w:r>
      <w:r w:rsidR="0091059D">
        <w:rPr>
          <w:rFonts w:ascii="Times New Roman" w:hAnsi="Times New Roman" w:cs="Times New Roman"/>
          <w:sz w:val="24"/>
          <w:szCs w:val="24"/>
        </w:rPr>
        <w:t>Tellija</w:t>
      </w:r>
      <w:r w:rsidR="00C34AD0" w:rsidRPr="005A21E6">
        <w:rPr>
          <w:rFonts w:ascii="Times New Roman" w:hAnsi="Times New Roman" w:cs="Times New Roman"/>
          <w:sz w:val="24"/>
          <w:szCs w:val="24"/>
        </w:rPr>
        <w:t>)</w:t>
      </w:r>
      <w:r w:rsidR="00C34AD0" w:rsidRPr="005A21E6">
        <w:rPr>
          <w:rFonts w:ascii="Times New Roman" w:hAnsi="Times New Roman" w:cs="Times New Roman"/>
          <w:sz w:val="24"/>
          <w:szCs w:val="24"/>
        </w:rPr>
        <w:tab/>
      </w:r>
      <w:r w:rsidR="00C34AD0" w:rsidRPr="005A21E6">
        <w:rPr>
          <w:rFonts w:ascii="Times New Roman" w:hAnsi="Times New Roman" w:cs="Times New Roman"/>
          <w:sz w:val="24"/>
          <w:szCs w:val="24"/>
        </w:rPr>
        <w:tab/>
      </w:r>
    </w:p>
    <w:p w14:paraId="57F8EFD2" w14:textId="3B7A8496" w:rsidR="00596ADC" w:rsidRPr="00C34AD0" w:rsidRDefault="00596AD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96ADC" w:rsidRPr="00C34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57F05"/>
    <w:multiLevelType w:val="hybridMultilevel"/>
    <w:tmpl w:val="AC70B852"/>
    <w:lvl w:ilvl="0" w:tplc="4338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0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D0"/>
    <w:rsid w:val="00014ECB"/>
    <w:rsid w:val="0005112F"/>
    <w:rsid w:val="0005661D"/>
    <w:rsid w:val="00067BDD"/>
    <w:rsid w:val="0007261D"/>
    <w:rsid w:val="000750D1"/>
    <w:rsid w:val="00083A20"/>
    <w:rsid w:val="000C6C81"/>
    <w:rsid w:val="000D1541"/>
    <w:rsid w:val="000F1845"/>
    <w:rsid w:val="001512DE"/>
    <w:rsid w:val="00192214"/>
    <w:rsid w:val="001B3AEC"/>
    <w:rsid w:val="001B4514"/>
    <w:rsid w:val="001C71DC"/>
    <w:rsid w:val="001D6644"/>
    <w:rsid w:val="001E7056"/>
    <w:rsid w:val="002028E5"/>
    <w:rsid w:val="00225631"/>
    <w:rsid w:val="0023551E"/>
    <w:rsid w:val="00254DA3"/>
    <w:rsid w:val="00295A41"/>
    <w:rsid w:val="002A3F5A"/>
    <w:rsid w:val="002B45BB"/>
    <w:rsid w:val="002E034A"/>
    <w:rsid w:val="0030159D"/>
    <w:rsid w:val="0030579E"/>
    <w:rsid w:val="003114AD"/>
    <w:rsid w:val="00323A10"/>
    <w:rsid w:val="003B74FC"/>
    <w:rsid w:val="003C56C5"/>
    <w:rsid w:val="00404686"/>
    <w:rsid w:val="00420110"/>
    <w:rsid w:val="004359AF"/>
    <w:rsid w:val="00442B2D"/>
    <w:rsid w:val="00460E7C"/>
    <w:rsid w:val="004C0624"/>
    <w:rsid w:val="005237AD"/>
    <w:rsid w:val="00531518"/>
    <w:rsid w:val="005333F4"/>
    <w:rsid w:val="0058193A"/>
    <w:rsid w:val="00596ADC"/>
    <w:rsid w:val="005D375E"/>
    <w:rsid w:val="00605A96"/>
    <w:rsid w:val="006110D1"/>
    <w:rsid w:val="006163D6"/>
    <w:rsid w:val="006178EB"/>
    <w:rsid w:val="00625122"/>
    <w:rsid w:val="0065582D"/>
    <w:rsid w:val="00684979"/>
    <w:rsid w:val="006D31EB"/>
    <w:rsid w:val="006E2BD7"/>
    <w:rsid w:val="006F1F07"/>
    <w:rsid w:val="006F2E17"/>
    <w:rsid w:val="007076D1"/>
    <w:rsid w:val="0074461E"/>
    <w:rsid w:val="00777A4E"/>
    <w:rsid w:val="007879C5"/>
    <w:rsid w:val="007E00B0"/>
    <w:rsid w:val="008043A9"/>
    <w:rsid w:val="00810810"/>
    <w:rsid w:val="00814626"/>
    <w:rsid w:val="00832BF3"/>
    <w:rsid w:val="008468C7"/>
    <w:rsid w:val="00856827"/>
    <w:rsid w:val="008770E1"/>
    <w:rsid w:val="008D50E7"/>
    <w:rsid w:val="008F1418"/>
    <w:rsid w:val="008F198C"/>
    <w:rsid w:val="008F3E99"/>
    <w:rsid w:val="008F65E1"/>
    <w:rsid w:val="0091059D"/>
    <w:rsid w:val="00916251"/>
    <w:rsid w:val="00917247"/>
    <w:rsid w:val="00937735"/>
    <w:rsid w:val="009428C5"/>
    <w:rsid w:val="009429CA"/>
    <w:rsid w:val="00971F62"/>
    <w:rsid w:val="009A19BB"/>
    <w:rsid w:val="009A2817"/>
    <w:rsid w:val="00A265B0"/>
    <w:rsid w:val="00A84F95"/>
    <w:rsid w:val="00AF37D6"/>
    <w:rsid w:val="00AF5F64"/>
    <w:rsid w:val="00AF7F84"/>
    <w:rsid w:val="00BB5C59"/>
    <w:rsid w:val="00BC2F67"/>
    <w:rsid w:val="00C15894"/>
    <w:rsid w:val="00C34AD0"/>
    <w:rsid w:val="00C51D60"/>
    <w:rsid w:val="00C97011"/>
    <w:rsid w:val="00CC4C10"/>
    <w:rsid w:val="00CD0E2C"/>
    <w:rsid w:val="00D50188"/>
    <w:rsid w:val="00D62B86"/>
    <w:rsid w:val="00D6382C"/>
    <w:rsid w:val="00D81EB5"/>
    <w:rsid w:val="00DB1F8F"/>
    <w:rsid w:val="00DE33DF"/>
    <w:rsid w:val="00E26B5A"/>
    <w:rsid w:val="00E379AE"/>
    <w:rsid w:val="00E60EFC"/>
    <w:rsid w:val="00EA4E43"/>
    <w:rsid w:val="00EB6F5E"/>
    <w:rsid w:val="00ED5FAB"/>
    <w:rsid w:val="00F22216"/>
    <w:rsid w:val="00F4174A"/>
    <w:rsid w:val="00F56372"/>
    <w:rsid w:val="00F95AAA"/>
    <w:rsid w:val="00FA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242A"/>
  <w15:chartTrackingRefBased/>
  <w15:docId w15:val="{94A49CF4-761C-4DE6-B0FB-C815259D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34AD0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unhideWhenUsed/>
    <w:rsid w:val="00C34AD0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34AD0"/>
    <w:rPr>
      <w:rFonts w:ascii="Times" w:eastAsia="Times New Roman" w:hAnsi="Times" w:cs="Times New Roman"/>
      <w:sz w:val="20"/>
      <w:szCs w:val="20"/>
      <w:lang w:val="en-US"/>
    </w:rPr>
  </w:style>
  <w:style w:type="paragraph" w:styleId="Loendilik">
    <w:name w:val="List Paragraph"/>
    <w:basedOn w:val="Normaallaad"/>
    <w:uiPriority w:val="34"/>
    <w:qFormat/>
    <w:rsid w:val="00295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960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 Juhansoo</dc:creator>
  <cp:keywords/>
  <dc:description/>
  <cp:lastModifiedBy>Arto Juhansoo</cp:lastModifiedBy>
  <cp:revision>111</cp:revision>
  <dcterms:created xsi:type="dcterms:W3CDTF">2023-11-21T07:53:00Z</dcterms:created>
  <dcterms:modified xsi:type="dcterms:W3CDTF">2024-09-26T08:50:00Z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2023-11-21T11:38:43Z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e8ed93f8-a767-4601-93fb-3c69fbdad281</vt:lpwstr>
  </property>
  <property fmtid="{D5CDD505-2E9C-101B-9397-08002B2CF9AE}" pid="8" name="MSIP_Label_43f08ec5-d6d9-4227-8387-ccbfcb3632c4_ContentBits">
    <vt:lpwstr>0</vt:lpwstr>
  </property>
</Properties>
</file>